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9B" w:rsidRDefault="00136B9B">
      <w:pPr>
        <w:spacing w:after="48" w:line="259" w:lineRule="auto"/>
        <w:ind w:left="14" w:firstLine="0"/>
        <w:jc w:val="left"/>
      </w:pPr>
      <w:bookmarkStart w:id="0" w:name="_GoBack"/>
      <w:bookmarkEnd w:id="0"/>
    </w:p>
    <w:p w:rsidR="00136B9B" w:rsidRDefault="00136B9B">
      <w:pPr>
        <w:spacing w:after="0" w:line="259" w:lineRule="auto"/>
        <w:ind w:left="0" w:right="133" w:firstLine="0"/>
        <w:jc w:val="center"/>
      </w:pPr>
      <w:r>
        <w:rPr>
          <w:b/>
        </w:rPr>
        <w:t>Hankeleping</w:t>
      </w:r>
      <w:r>
        <w:t xml:space="preserve"> </w:t>
      </w:r>
      <w:r>
        <w:rPr>
          <w:b/>
        </w:rPr>
        <w:t xml:space="preserve"> nr …………….</w:t>
      </w:r>
    </w:p>
    <w:p w:rsidR="00136B9B" w:rsidRDefault="00136B9B">
      <w:pPr>
        <w:spacing w:after="0" w:line="259" w:lineRule="auto"/>
        <w:ind w:left="14" w:firstLine="0"/>
        <w:jc w:val="left"/>
      </w:pPr>
      <w:r>
        <w:t xml:space="preserve">  </w:t>
      </w:r>
    </w:p>
    <w:p w:rsidR="00136B9B" w:rsidRDefault="00136B9B">
      <w:pPr>
        <w:spacing w:after="236"/>
        <w:ind w:left="10" w:right="128" w:hanging="10"/>
      </w:pPr>
      <w:r>
        <w:rPr>
          <w:b/>
        </w:rPr>
        <w:t>Narva-Jõesuu Linnavalitsus</w:t>
      </w:r>
      <w:r>
        <w:t xml:space="preserve">, registrikoodiga 77000499, asukohaga J. Poska tn 26, 29023 Narva-Jõesuu linn, keda esindab linna põhimääruse alusel linnapea Maksim Iljin  (edaspidi nimetatud </w:t>
      </w:r>
      <w:r>
        <w:rPr>
          <w:i/>
        </w:rPr>
        <w:t>Ostja</w:t>
      </w:r>
      <w:r>
        <w:t xml:space="preserve">)  </w:t>
      </w:r>
    </w:p>
    <w:p w:rsidR="00136B9B" w:rsidRDefault="00136B9B">
      <w:pPr>
        <w:ind w:left="0" w:right="128" w:firstLine="0"/>
      </w:pPr>
      <w:r>
        <w:t xml:space="preserve">ja  </w:t>
      </w:r>
    </w:p>
    <w:p w:rsidR="00136B9B" w:rsidRDefault="00136B9B">
      <w:pPr>
        <w:spacing w:after="24"/>
        <w:ind w:left="0" w:right="128" w:firstLine="0"/>
      </w:pPr>
      <w:r>
        <w:rPr>
          <w:b/>
        </w:rPr>
        <w:t>…………………….,</w:t>
      </w:r>
      <w:r>
        <w:t xml:space="preserve"> registrikoodiga ……………….., asukohaga ………………………….. </w:t>
      </w:r>
    </w:p>
    <w:p w:rsidR="00136B9B" w:rsidRDefault="00136B9B">
      <w:pPr>
        <w:spacing w:after="47"/>
        <w:ind w:left="0" w:right="128" w:firstLine="0"/>
      </w:pPr>
      <w:r>
        <w:t xml:space="preserve">keda põhikirja alusel esindab …………………………. (edaspidi nimetatud </w:t>
      </w:r>
      <w:r>
        <w:rPr>
          <w:i/>
        </w:rPr>
        <w:t>Müüja</w:t>
      </w:r>
      <w:r>
        <w:t xml:space="preserve">),  </w:t>
      </w:r>
    </w:p>
    <w:p w:rsidR="00136B9B" w:rsidRDefault="00136B9B">
      <w:pPr>
        <w:spacing w:after="71" w:line="259" w:lineRule="auto"/>
        <w:ind w:left="0" w:firstLine="0"/>
        <w:jc w:val="left"/>
      </w:pPr>
      <w:r>
        <w:t xml:space="preserve"> </w:t>
      </w:r>
    </w:p>
    <w:p w:rsidR="00136B9B" w:rsidRDefault="00136B9B">
      <w:pPr>
        <w:spacing w:after="33"/>
        <w:ind w:left="0" w:right="128" w:firstLine="0"/>
      </w:pPr>
      <w:r>
        <w:t xml:space="preserve">keda nimetatakse edaspidi </w:t>
      </w:r>
      <w:r>
        <w:rPr>
          <w:i/>
        </w:rPr>
        <w:t>Osapool</w:t>
      </w:r>
      <w:r>
        <w:t xml:space="preserve"> või koos </w:t>
      </w:r>
      <w:r>
        <w:rPr>
          <w:i/>
        </w:rPr>
        <w:t>Osapooled</w:t>
      </w:r>
      <w:r>
        <w:t xml:space="preserve">, sõlmisid käesoleva hankelepingu  </w:t>
      </w:r>
    </w:p>
    <w:p w:rsidR="00136B9B" w:rsidRDefault="00136B9B">
      <w:pPr>
        <w:spacing w:after="2"/>
        <w:ind w:left="0" w:right="128" w:firstLine="0"/>
      </w:pPr>
      <w:r>
        <w:t xml:space="preserve">(edaspidi </w:t>
      </w:r>
      <w:r>
        <w:rPr>
          <w:i/>
        </w:rPr>
        <w:t>Leping</w:t>
      </w:r>
      <w:r>
        <w:t xml:space="preserve">) alljärgnevas:  </w:t>
      </w:r>
    </w:p>
    <w:p w:rsidR="00136B9B" w:rsidRDefault="00136B9B">
      <w:pPr>
        <w:spacing w:after="0" w:line="259" w:lineRule="auto"/>
        <w:ind w:left="14" w:firstLine="0"/>
        <w:jc w:val="left"/>
      </w:pPr>
      <w:r>
        <w:t xml:space="preserve">  </w:t>
      </w:r>
    </w:p>
    <w:p w:rsidR="00136B9B" w:rsidRDefault="00136B9B">
      <w:pPr>
        <w:pStyle w:val="Heading1"/>
        <w:ind w:left="606" w:hanging="247"/>
      </w:pPr>
      <w:r>
        <w:t>Lepingu ese</w:t>
      </w:r>
      <w:r>
        <w:rPr>
          <w:b w:val="0"/>
        </w:rPr>
        <w:t xml:space="preserve"> </w:t>
      </w:r>
      <w:r>
        <w:t xml:space="preserve"> </w:t>
      </w:r>
    </w:p>
    <w:p w:rsidR="00136B9B" w:rsidRDefault="00136B9B">
      <w:pPr>
        <w:ind w:left="1075" w:right="128"/>
      </w:pPr>
      <w:r>
        <w:t>1.1.</w:t>
      </w:r>
      <w:r>
        <w:rPr>
          <w:rFonts w:ascii="Arial" w:hAnsi="Arial" w:cs="Arial"/>
        </w:rPr>
        <w:t xml:space="preserve"> </w:t>
      </w:r>
      <w:r>
        <w:t xml:space="preserve">Osapooled sõlmivad Lepingu Müüja poolt „XXXXXXX“ XX.XX.2020 esitatud pakkumuse alusel.  </w:t>
      </w:r>
    </w:p>
    <w:p w:rsidR="00136B9B" w:rsidRDefault="00136B9B">
      <w:pPr>
        <w:ind w:left="1075" w:right="128"/>
      </w:pPr>
      <w:r>
        <w:t>1.2.</w:t>
      </w:r>
      <w:r>
        <w:rPr>
          <w:rFonts w:ascii="Arial" w:hAnsi="Arial" w:cs="Arial"/>
        </w:rPr>
        <w:t xml:space="preserve"> </w:t>
      </w:r>
      <w:r>
        <w:t xml:space="preserve">Lepingu esemeks on käesoleva </w:t>
      </w:r>
      <w:r w:rsidRPr="00171E3A">
        <w:t xml:space="preserve">Lepingus ja selle lisades sätestatud seadmete, litsentside ja teenuse (edaspidi </w:t>
      </w:r>
      <w:r w:rsidRPr="00171E3A">
        <w:rPr>
          <w:i/>
        </w:rPr>
        <w:t>Tooted</w:t>
      </w:r>
      <w:r w:rsidRPr="00171E3A">
        <w:t>) ostmine, paigaldamine ja käigus hoidmine 3 aastat Lepingus ja selle lisades sätestatud tingimustel.</w:t>
      </w:r>
      <w:r>
        <w:t xml:space="preserve">  </w:t>
      </w:r>
    </w:p>
    <w:p w:rsidR="00136B9B" w:rsidRDefault="00136B9B">
      <w:pPr>
        <w:ind w:left="359" w:right="128" w:firstLine="0"/>
      </w:pPr>
      <w:r>
        <w:t xml:space="preserve">1.3.  Käesoleva Lepingu alusel Müüja müüb, Ostja ostab punktis 1.2. nimetatud Tooted.  </w:t>
      </w:r>
    </w:p>
    <w:p w:rsidR="00136B9B" w:rsidRDefault="00136B9B">
      <w:pPr>
        <w:spacing w:after="158"/>
        <w:ind w:left="359" w:right="128" w:firstLine="0"/>
      </w:pPr>
      <w:r>
        <w:t xml:space="preserve">1.4. Lepingul on alljärgnevad lisad: </w:t>
      </w:r>
    </w:p>
    <w:p w:rsidR="00136B9B" w:rsidRDefault="00136B9B">
      <w:pPr>
        <w:ind w:left="359" w:right="128" w:firstLine="0"/>
      </w:pPr>
      <w:r>
        <w:t xml:space="preserve">1.4.1. Pakkumiskutse; </w:t>
      </w:r>
    </w:p>
    <w:p w:rsidR="00136B9B" w:rsidRDefault="00136B9B">
      <w:pPr>
        <w:spacing w:after="160"/>
        <w:ind w:left="359" w:right="128" w:firstLine="0"/>
      </w:pPr>
      <w:r>
        <w:t xml:space="preserve">1.4.2. Pakkuja esitatud pakkumus. </w:t>
      </w:r>
    </w:p>
    <w:p w:rsidR="00136B9B" w:rsidRDefault="00136B9B">
      <w:pPr>
        <w:spacing w:after="1" w:line="259" w:lineRule="auto"/>
        <w:ind w:left="14" w:firstLine="0"/>
        <w:jc w:val="left"/>
      </w:pPr>
      <w:r>
        <w:t xml:space="preserve">  </w:t>
      </w:r>
    </w:p>
    <w:p w:rsidR="00136B9B" w:rsidRDefault="00136B9B">
      <w:pPr>
        <w:pStyle w:val="Heading1"/>
        <w:ind w:left="606" w:hanging="247"/>
      </w:pPr>
      <w:r>
        <w:t>Lepingu osad</w:t>
      </w:r>
      <w:r>
        <w:rPr>
          <w:b w:val="0"/>
        </w:rPr>
        <w:t xml:space="preserve"> </w:t>
      </w:r>
      <w:r>
        <w:t xml:space="preserve"> </w:t>
      </w:r>
    </w:p>
    <w:p w:rsidR="00136B9B" w:rsidRDefault="00136B9B">
      <w:pPr>
        <w:ind w:left="1075" w:right="128"/>
      </w:pPr>
      <w:r>
        <w:t>2.1.</w:t>
      </w:r>
      <w:r>
        <w:rPr>
          <w:rFonts w:ascii="Arial" w:hAnsi="Arial" w:cs="Arial"/>
        </w:rPr>
        <w:t xml:space="preserve"> </w:t>
      </w:r>
      <w:r>
        <w:t xml:space="preserve">Lepingu sõlmimise aluseks on Müüja XX.XX.2020 esitatud pakkumus, arvestades antud Lepingus kokkulepitud erisusi. Dokumentide vastuolu korral lähtutakse ennekõike Lepingust, pakkumiskutsest ja Müüja pakkumusest.  </w:t>
      </w:r>
    </w:p>
    <w:p w:rsidR="00136B9B" w:rsidRDefault="00136B9B">
      <w:pPr>
        <w:spacing w:after="119"/>
        <w:ind w:left="1075" w:right="128"/>
      </w:pPr>
      <w:r>
        <w:t>2.2.</w:t>
      </w:r>
      <w:r>
        <w:rPr>
          <w:rFonts w:ascii="Arial" w:hAnsi="Arial" w:cs="Arial"/>
        </w:rPr>
        <w:t xml:space="preserve">  </w:t>
      </w:r>
      <w:r>
        <w:t xml:space="preserve">Lepingus lähtutakse Lepingu dokumentidest järgides Lepingus sätestatud tingimusi ja korda  </w:t>
      </w:r>
    </w:p>
    <w:p w:rsidR="00136B9B" w:rsidRDefault="00136B9B">
      <w:pPr>
        <w:ind w:left="1075" w:right="128"/>
      </w:pPr>
      <w:r>
        <w:t>2.3.</w:t>
      </w:r>
      <w:r>
        <w:rPr>
          <w:rFonts w:ascii="Arial" w:hAnsi="Arial" w:cs="Arial"/>
        </w:rPr>
        <w:t xml:space="preserve"> </w:t>
      </w:r>
      <w:r>
        <w:t xml:space="preserve">Lepingu dokumendid koosnevad Lepingu tekstist, Lepingu lisadest ja Lepingu muudatustest, millistes võidakse kokku leppida pärast Lepingu sõlmimist.  </w:t>
      </w:r>
    </w:p>
    <w:p w:rsidR="00136B9B" w:rsidRDefault="00136B9B">
      <w:pPr>
        <w:ind w:left="1075" w:right="128"/>
      </w:pPr>
      <w:r>
        <w:t>2.4.</w:t>
      </w:r>
      <w:r>
        <w:rPr>
          <w:rFonts w:ascii="Arial" w:hAnsi="Arial" w:cs="Arial"/>
        </w:rPr>
        <w:t xml:space="preserve"> </w:t>
      </w:r>
      <w:r>
        <w:t xml:space="preserve">Pooled käsitlevad Lepingut ja selle lisasid jagamatu tervikuna ning tõlgendavad iga dokumenti tervikust lähtudes.  </w:t>
      </w:r>
    </w:p>
    <w:p w:rsidR="00136B9B" w:rsidRDefault="00136B9B">
      <w:pPr>
        <w:spacing w:after="0" w:line="280" w:lineRule="auto"/>
        <w:ind w:left="384" w:hanging="10"/>
        <w:jc w:val="left"/>
      </w:pPr>
      <w:r>
        <w:t>2.5.</w:t>
      </w:r>
      <w:r>
        <w:rPr>
          <w:rFonts w:ascii="Arial" w:hAnsi="Arial" w:cs="Arial"/>
        </w:rPr>
        <w:t xml:space="preserve"> </w:t>
      </w:r>
      <w:r>
        <w:t xml:space="preserve">Lepingu tõlgendamisel lähtutakse Osapoolte ühisest tegelikust tahtest, isegi kui see erineb sõnade tavapärasest tähendusest. Kui Osapoolte ühist tegelikku tahet ei õnnestu kindlaks teha, tuleb Lepingut tõlgendada nii, nagu teiste Osapooltega samasugune mõistlik isik pidi Lepingut samade asjaolude esinemise korral mõistma.  </w:t>
      </w:r>
    </w:p>
    <w:p w:rsidR="00136B9B" w:rsidRDefault="00136B9B">
      <w:pPr>
        <w:spacing w:after="0" w:line="280" w:lineRule="auto"/>
        <w:ind w:left="384" w:hanging="10"/>
        <w:jc w:val="left"/>
      </w:pPr>
    </w:p>
    <w:p w:rsidR="00136B9B" w:rsidRDefault="00136B9B">
      <w:pPr>
        <w:ind w:left="1075" w:right="128"/>
      </w:pPr>
      <w:r>
        <w:t>2.6.</w:t>
      </w:r>
      <w:r>
        <w:rPr>
          <w:rFonts w:ascii="Arial" w:hAnsi="Arial" w:cs="Arial"/>
        </w:rPr>
        <w:t xml:space="preserve"> </w:t>
      </w:r>
      <w:r>
        <w:t xml:space="preserve">Mõistlikkuse hindamisel arvestatakse lepingulise suhte olemust, Lepingu eesmärki ning vastava tegevusala praktikat, samuti muid asjaolusid.  </w:t>
      </w:r>
    </w:p>
    <w:p w:rsidR="00136B9B" w:rsidRDefault="00136B9B">
      <w:pPr>
        <w:ind w:left="1075" w:right="128"/>
      </w:pPr>
      <w:r>
        <w:t>2.7.</w:t>
      </w:r>
      <w:r>
        <w:rPr>
          <w:rFonts w:ascii="Arial" w:hAnsi="Arial" w:cs="Arial"/>
        </w:rPr>
        <w:t xml:space="preserve"> </w:t>
      </w:r>
      <w:r>
        <w:t xml:space="preserve">Lepingus, kui kontekst seda nõuab, võivad ainsuses olevad sõnad tähendada mitmust ja vastupidi.  </w:t>
      </w:r>
    </w:p>
    <w:p w:rsidR="00136B9B" w:rsidRDefault="00136B9B">
      <w:pPr>
        <w:ind w:left="1075" w:right="128"/>
      </w:pPr>
      <w:r>
        <w:t>2.8.</w:t>
      </w:r>
      <w:r>
        <w:rPr>
          <w:rFonts w:ascii="Arial" w:hAnsi="Arial" w:cs="Arial"/>
        </w:rPr>
        <w:t xml:space="preserve"> </w:t>
      </w:r>
      <w:r>
        <w:t xml:space="preserve">Lepingu lahutamatud osad on kõik tehnilised, kaubanduslikud ja muud dokumendid ning Osapoolte kirjavahetus, millele tuginedes on võimalik määrata Osapoolte õiguste ja kohustuste sisu ja ulatus.  </w:t>
      </w:r>
    </w:p>
    <w:p w:rsidR="00136B9B" w:rsidRDefault="00136B9B">
      <w:pPr>
        <w:spacing w:after="108"/>
        <w:ind w:left="1075" w:right="128"/>
      </w:pPr>
      <w:r>
        <w:t>2.9.</w:t>
      </w:r>
      <w:r>
        <w:rPr>
          <w:rFonts w:ascii="Arial" w:hAnsi="Arial" w:cs="Arial"/>
        </w:rPr>
        <w:t xml:space="preserve"> </w:t>
      </w:r>
      <w:r>
        <w:t xml:space="preserve">Osapooled kinnitavad, et Lepingu sõlmimisega ei ole nad rikkunud ühtegi enda suhtes kehtiva seaduse, põhikirja või muu õigusakti sätet ega varem sõlmitud Lepingu või kokkuleppega endale võetud kohustust.  </w:t>
      </w:r>
    </w:p>
    <w:p w:rsidR="00136B9B" w:rsidRDefault="00136B9B">
      <w:pPr>
        <w:spacing w:after="121" w:line="259" w:lineRule="auto"/>
        <w:ind w:left="14" w:firstLine="0"/>
        <w:jc w:val="left"/>
      </w:pPr>
      <w:r>
        <w:t xml:space="preserve">  </w:t>
      </w:r>
    </w:p>
    <w:p w:rsidR="00136B9B" w:rsidRDefault="00136B9B">
      <w:pPr>
        <w:pStyle w:val="Heading1"/>
        <w:ind w:left="606" w:hanging="247"/>
      </w:pPr>
      <w:r>
        <w:t>Hind ja tasumise kord</w:t>
      </w:r>
      <w:r>
        <w:rPr>
          <w:b w:val="0"/>
        </w:rPr>
        <w:t xml:space="preserve"> </w:t>
      </w:r>
      <w:r>
        <w:t xml:space="preserve"> </w:t>
      </w:r>
    </w:p>
    <w:p w:rsidR="00136B9B" w:rsidRPr="00171E3A" w:rsidRDefault="00136B9B">
      <w:pPr>
        <w:tabs>
          <w:tab w:val="center" w:pos="554"/>
          <w:tab w:val="center" w:pos="4879"/>
        </w:tabs>
        <w:ind w:left="0" w:firstLine="0"/>
        <w:jc w:val="left"/>
      </w:pPr>
      <w:r>
        <w:rPr>
          <w:rFonts w:ascii="Calibri" w:hAnsi="Calibri" w:cs="Calibri"/>
          <w:sz w:val="22"/>
        </w:rPr>
        <w:tab/>
      </w:r>
      <w:r w:rsidRPr="00171E3A">
        <w:t>3.1.</w:t>
      </w:r>
      <w:r w:rsidRPr="00171E3A">
        <w:rPr>
          <w:rFonts w:ascii="Arial" w:hAnsi="Arial" w:cs="Arial"/>
        </w:rPr>
        <w:t xml:space="preserve">  </w:t>
      </w:r>
      <w:r w:rsidRPr="00171E3A">
        <w:rPr>
          <w:rFonts w:ascii="Arial" w:hAnsi="Arial" w:cs="Arial"/>
        </w:rPr>
        <w:tab/>
      </w:r>
      <w:r w:rsidRPr="00171E3A">
        <w:t xml:space="preserve">Toodete müügihind kokku on </w:t>
      </w:r>
      <w:r>
        <w:t>XXXX</w:t>
      </w:r>
      <w:r w:rsidRPr="00171E3A">
        <w:t xml:space="preserve"> eurot, milles sisaldub käibemaks.  </w:t>
      </w:r>
    </w:p>
    <w:p w:rsidR="00136B9B" w:rsidRPr="00171E3A" w:rsidRDefault="00136B9B">
      <w:pPr>
        <w:spacing w:after="160"/>
        <w:ind w:left="1075" w:right="128"/>
      </w:pPr>
      <w:r w:rsidRPr="00171E3A">
        <w:t xml:space="preserve">3.2.  Müüja registreerub portaalis WiFi4EU portaalis, sisestab portaali enda kontonumbri, täidab paigaldusaruande ja esitab selle. </w:t>
      </w:r>
    </w:p>
    <w:p w:rsidR="00136B9B" w:rsidRPr="00171E3A" w:rsidRDefault="00136B9B">
      <w:pPr>
        <w:spacing w:after="160"/>
        <w:ind w:left="1075" w:right="128"/>
      </w:pPr>
      <w:r w:rsidRPr="00171E3A">
        <w:t xml:space="preserve">3.3. Ostja kinnitab WiFi4EU portaalis paigaldusaruande õigsuse või lükkab selle tagasi. </w:t>
      </w:r>
    </w:p>
    <w:p w:rsidR="00136B9B" w:rsidRPr="00171E3A" w:rsidRDefault="00136B9B">
      <w:pPr>
        <w:spacing w:after="160"/>
        <w:ind w:left="1075" w:right="128"/>
      </w:pPr>
      <w:r w:rsidRPr="00171E3A">
        <w:t xml:space="preserve">3.4. Euroopa Komisjon (INEA) kontrollib kaugmeetodil, kas WiFi4EU võrk on töökorras. </w:t>
      </w:r>
    </w:p>
    <w:p w:rsidR="00136B9B" w:rsidRPr="00171E3A" w:rsidRDefault="00136B9B">
      <w:pPr>
        <w:spacing w:after="160"/>
        <w:ind w:left="1075" w:right="128"/>
      </w:pPr>
      <w:r w:rsidRPr="00171E3A">
        <w:t xml:space="preserve">3.5. Makse tegemiseks Müüja kontole võib kuluda kuni 60 päeva. Makse teostab WiFi4EU algatuse raames Euroopa Komisjon (INEA) otse Müüja kontole, mille ta on sisestanud portaali.  </w:t>
      </w:r>
    </w:p>
    <w:p w:rsidR="00136B9B" w:rsidRDefault="00136B9B">
      <w:pPr>
        <w:spacing w:after="141"/>
        <w:ind w:left="1075" w:right="128"/>
      </w:pPr>
      <w:r w:rsidRPr="00171E3A">
        <w:t>3.6.</w:t>
      </w:r>
      <w:r w:rsidRPr="00171E3A">
        <w:rPr>
          <w:rFonts w:ascii="Arial" w:hAnsi="Arial" w:cs="Arial"/>
        </w:rPr>
        <w:t xml:space="preserve"> </w:t>
      </w:r>
      <w:r w:rsidRPr="00171E3A">
        <w:t>Juhul, kui Müüja ei täida Lepingut nõuetekohaselt, on Ostjal õigus alandada tasu osas, mille võrra Leping jäi täitmata.</w:t>
      </w:r>
      <w:r>
        <w:t xml:space="preserve">  </w:t>
      </w:r>
    </w:p>
    <w:p w:rsidR="00136B9B" w:rsidRDefault="00136B9B">
      <w:pPr>
        <w:spacing w:after="92" w:line="259" w:lineRule="auto"/>
        <w:ind w:left="14" w:firstLine="0"/>
        <w:jc w:val="left"/>
      </w:pPr>
      <w:r>
        <w:t xml:space="preserve">  </w:t>
      </w:r>
    </w:p>
    <w:p w:rsidR="00136B9B" w:rsidRDefault="00136B9B">
      <w:pPr>
        <w:pStyle w:val="Heading1"/>
        <w:ind w:left="606" w:hanging="247"/>
      </w:pPr>
      <w:r>
        <w:t>Toodete üleandmine – vastuvõtmine ja omandiõiguse üleminek</w:t>
      </w:r>
      <w:r>
        <w:rPr>
          <w:b w:val="0"/>
        </w:rPr>
        <w:t xml:space="preserve"> </w:t>
      </w:r>
      <w:r>
        <w:t xml:space="preserve"> </w:t>
      </w:r>
    </w:p>
    <w:p w:rsidR="00136B9B" w:rsidRDefault="00136B9B">
      <w:pPr>
        <w:spacing w:after="172"/>
        <w:ind w:left="1075" w:right="128"/>
      </w:pPr>
      <w:r>
        <w:t>4.1.</w:t>
      </w:r>
      <w:r>
        <w:rPr>
          <w:rFonts w:ascii="Arial" w:hAnsi="Arial" w:cs="Arial"/>
        </w:rPr>
        <w:t xml:space="preserve">  </w:t>
      </w:r>
      <w:r>
        <w:rPr>
          <w:rFonts w:ascii="Arial" w:hAnsi="Arial" w:cs="Arial"/>
        </w:rPr>
        <w:tab/>
      </w:r>
      <w:r>
        <w:t xml:space="preserve">Müüja kohustub Tooted üle </w:t>
      </w:r>
      <w:r w:rsidRPr="00261BE2">
        <w:t xml:space="preserve">andma </w:t>
      </w:r>
      <w:r>
        <w:rPr>
          <w:b/>
        </w:rPr>
        <w:t>2 kuu jooksul lepingu sõlmimisest.</w:t>
      </w:r>
      <w:r>
        <w:t xml:space="preserve"> Selleks tähtajaks </w:t>
      </w:r>
      <w:r w:rsidRPr="005960AC">
        <w:rPr>
          <w:szCs w:val="24"/>
        </w:rPr>
        <w:t>peavad paigaldustööd olema lõppenud, tellijale üle antud, juhendamine läbi viidud</w:t>
      </w:r>
      <w:r>
        <w:t>.</w:t>
      </w:r>
    </w:p>
    <w:p w:rsidR="00136B9B" w:rsidRDefault="00136B9B">
      <w:pPr>
        <w:spacing w:after="162"/>
        <w:ind w:left="1075" w:right="128"/>
      </w:pPr>
      <w:r>
        <w:t>4.2.</w:t>
      </w:r>
      <w:r>
        <w:rPr>
          <w:rFonts w:ascii="Arial" w:hAnsi="Arial" w:cs="Arial"/>
        </w:rPr>
        <w:t xml:space="preserve"> </w:t>
      </w:r>
      <w:r>
        <w:t xml:space="preserve">Ostjal on õigus Toodete Lepingutingimustele vastavust kontrollida 10 tööpäeva jooksul pärast toodete tarnimist.  Peale vastavuse kontrollimist täidab Müüja paigaldusaruande ja esitab selle WiFi4EU portaalis. Ostja omakorda kinnitab paigaldusaruande portaalis. </w:t>
      </w:r>
    </w:p>
    <w:p w:rsidR="00136B9B" w:rsidRDefault="00136B9B" w:rsidP="00D13080">
      <w:pPr>
        <w:spacing w:after="162"/>
        <w:ind w:left="1075" w:right="128"/>
      </w:pPr>
      <w:r w:rsidRPr="00171E3A">
        <w:t>4.3.</w:t>
      </w:r>
      <w:r w:rsidRPr="00171E3A">
        <w:rPr>
          <w:rFonts w:ascii="Arial" w:hAnsi="Arial" w:cs="Arial"/>
        </w:rPr>
        <w:t xml:space="preserve">  </w:t>
      </w:r>
      <w:r w:rsidRPr="00171E3A">
        <w:t>Hooldus- ja tootetoe algus algab Toodete Ostjale üleandmise hetkest.  Algab WiFi4EU võrgu seire, mida tehakse kolm aastat ning seda teostab Euroopa Komisjon (INEA).</w:t>
      </w:r>
    </w:p>
    <w:p w:rsidR="00136B9B" w:rsidRDefault="00136B9B" w:rsidP="00906E03">
      <w:pPr>
        <w:spacing w:after="162"/>
        <w:ind w:left="1075" w:right="128"/>
      </w:pPr>
      <w:r>
        <w:t>4.4.</w:t>
      </w:r>
      <w:r>
        <w:rPr>
          <w:rFonts w:ascii="Arial" w:hAnsi="Arial" w:cs="Arial"/>
        </w:rPr>
        <w:t xml:space="preserve"> </w:t>
      </w:r>
      <w:r>
        <w:t xml:space="preserve">Kui Ostjal on pretensioone, kirjutavad Müüja ja Ostja Toodete üleandmisevastuvõtmise aktile pretensioonid ja lepivad kokku puuduste kõrvaldamise tähtaja. Puuduste üleandmise-vastuvõtmise aktis märkimata jätmine ei võta Ostjalt puudustest tulenevate pretensioonide esitamise õigust ning õigust nõuda puuduste kõrvaldamist.  </w:t>
      </w:r>
    </w:p>
    <w:p w:rsidR="00136B9B" w:rsidRDefault="00136B9B" w:rsidP="00386CAA">
      <w:pPr>
        <w:spacing w:after="35"/>
        <w:ind w:left="1075" w:right="128"/>
      </w:pPr>
      <w:r>
        <w:t>4.5.</w:t>
      </w:r>
      <w:r>
        <w:rPr>
          <w:rFonts w:ascii="Arial" w:hAnsi="Arial" w:cs="Arial"/>
        </w:rPr>
        <w:t xml:space="preserve"> </w:t>
      </w:r>
      <w:r>
        <w:t xml:space="preserve">Müüja kannab Lepingu täitmisega ja Toodete Ostjale üleandmisega seotud kulud, sh kauba kohale toimetamisega seotud kulud ja juhusliku hävimise riisiko kuni Toodete  Ostjale üleandmiseni. Toodete juhusliku hävimise ja kahjustumise riisiko läheb Ostjale üle koos omandiõiguse üleminekuga.  </w:t>
      </w:r>
    </w:p>
    <w:p w:rsidR="00136B9B" w:rsidRDefault="00136B9B">
      <w:pPr>
        <w:spacing w:after="104"/>
        <w:ind w:left="1075" w:right="128"/>
      </w:pPr>
      <w:r>
        <w:t>4.6.</w:t>
      </w:r>
      <w:r>
        <w:rPr>
          <w:rFonts w:ascii="Arial" w:hAnsi="Arial" w:cs="Arial"/>
        </w:rPr>
        <w:t xml:space="preserve"> </w:t>
      </w:r>
      <w:r>
        <w:t xml:space="preserve">Kasutusõigus litsentsidele läheb Ostjale üle üleandmise-vastuvõtmise akti allkirjastamisest Müüja ja Ostja poolt.  </w:t>
      </w:r>
    </w:p>
    <w:p w:rsidR="00136B9B" w:rsidRDefault="00136B9B">
      <w:pPr>
        <w:spacing w:after="0" w:line="259" w:lineRule="auto"/>
        <w:ind w:left="14" w:firstLine="0"/>
        <w:jc w:val="left"/>
      </w:pPr>
      <w:r>
        <w:t xml:space="preserve">  </w:t>
      </w:r>
    </w:p>
    <w:p w:rsidR="00136B9B" w:rsidRDefault="00136B9B">
      <w:pPr>
        <w:pStyle w:val="Heading1"/>
        <w:ind w:left="606" w:hanging="247"/>
      </w:pPr>
      <w:r>
        <w:t>Osapoolte vastutus</w:t>
      </w:r>
      <w:r>
        <w:rPr>
          <w:b w:val="0"/>
        </w:rPr>
        <w:t xml:space="preserve"> </w:t>
      </w:r>
      <w:r>
        <w:t xml:space="preserve"> </w:t>
      </w:r>
    </w:p>
    <w:p w:rsidR="00136B9B" w:rsidRDefault="00136B9B">
      <w:pPr>
        <w:ind w:left="1075" w:right="128"/>
      </w:pPr>
      <w:r>
        <w:t>5.1.</w:t>
      </w:r>
      <w:r>
        <w:rPr>
          <w:rFonts w:ascii="Arial" w:hAnsi="Arial" w:cs="Arial"/>
        </w:rPr>
        <w:t xml:space="preserve">  </w:t>
      </w:r>
      <w:r>
        <w:rPr>
          <w:rFonts w:ascii="Arial" w:hAnsi="Arial" w:cs="Arial"/>
        </w:rPr>
        <w:tab/>
      </w:r>
      <w:r>
        <w:t xml:space="preserve">Müüja poolt müüdavad ja Ostjale üleantavad Tooted peavad vastama Lepingu tingimustele.  </w:t>
      </w:r>
    </w:p>
    <w:p w:rsidR="00136B9B" w:rsidRDefault="00136B9B" w:rsidP="00171E3A">
      <w:pPr>
        <w:ind w:left="1075" w:right="128"/>
        <w:rPr>
          <w:rFonts w:ascii="Calibri" w:hAnsi="Calibri" w:cs="Calibri"/>
          <w:sz w:val="22"/>
        </w:rPr>
      </w:pPr>
      <w:r>
        <w:t>5.2.</w:t>
      </w:r>
      <w:r>
        <w:rPr>
          <w:rFonts w:ascii="Arial" w:hAnsi="Arial" w:cs="Arial"/>
        </w:rPr>
        <w:t xml:space="preserve"> </w:t>
      </w:r>
      <w:r>
        <w:t xml:space="preserve">Müüjal peab tagama, et üleantavate Toodete suhtes ei oleks kolmandatel isikutel õigusi ega nõudeid ning litsentsid oleksid legaalsed.  </w:t>
      </w:r>
    </w:p>
    <w:p w:rsidR="00136B9B" w:rsidRDefault="00136B9B">
      <w:pPr>
        <w:ind w:left="14" w:firstLine="360"/>
      </w:pPr>
      <w:r>
        <w:t>5.3.</w:t>
      </w:r>
      <w:r>
        <w:rPr>
          <w:rFonts w:ascii="Arial" w:hAnsi="Arial" w:cs="Arial"/>
        </w:rPr>
        <w:t xml:space="preserve">  </w:t>
      </w:r>
      <w:r>
        <w:t xml:space="preserve">Lepingust tulenevate mitterahaliste kohustuste täitmisega viivitamise korral on  Ostjal õigus nõuda leppetrahvi mittekohaselt üleantud või üleandmata jäetud Toodete müügihinnast või Lepingule mittevastavuse korral leppetrahvi 0,5% (null koma viis protsenti) päevas, kuid mitte rohkem kui 20% (kümme protsenti) Lepingu punktis 3.1. nimetatud summast. Ostjal on õigus käesolevas punktis nimetatud leppetrahv kinni pidada Müüjale tasumisele kuuluvatest summadest.  </w:t>
      </w:r>
    </w:p>
    <w:p w:rsidR="00136B9B" w:rsidRDefault="00136B9B">
      <w:pPr>
        <w:ind w:left="1075" w:right="128"/>
      </w:pPr>
      <w:r>
        <w:t>5.4.</w:t>
      </w:r>
      <w:r>
        <w:rPr>
          <w:rFonts w:ascii="Arial" w:hAnsi="Arial" w:cs="Arial"/>
        </w:rPr>
        <w:t xml:space="preserve"> </w:t>
      </w:r>
      <w:r>
        <w:t xml:space="preserve">Müüja peab omal kulul ja riisikol tagama, et üleantavad Tooted vastavad koguseliselt ja kvaliteedi poolest Lepingus toodule.  </w:t>
      </w:r>
    </w:p>
    <w:p w:rsidR="00136B9B" w:rsidRDefault="00136B9B">
      <w:pPr>
        <w:spacing w:after="173"/>
        <w:ind w:left="1075" w:right="128"/>
      </w:pPr>
      <w:r>
        <w:t>5.5.</w:t>
      </w:r>
      <w:r>
        <w:rPr>
          <w:rFonts w:ascii="Arial" w:hAnsi="Arial" w:cs="Arial"/>
        </w:rPr>
        <w:t xml:space="preserve"> </w:t>
      </w:r>
      <w:r>
        <w:t xml:space="preserve">Müüja vastutab Toodete kvaliteedi ja/või Lepingus toodud tingimuste mittevastavuse eest juhul, kui mittevastavus oli olemas juhusliku hävimise ja kahjustumise riisiko ülemineku ajal Ostjale.  </w:t>
      </w:r>
    </w:p>
    <w:p w:rsidR="00136B9B" w:rsidRDefault="00136B9B">
      <w:pPr>
        <w:ind w:left="1075" w:right="128"/>
      </w:pPr>
      <w:r>
        <w:t>5.6.</w:t>
      </w:r>
      <w:r>
        <w:rPr>
          <w:rFonts w:ascii="Arial" w:hAnsi="Arial" w:cs="Arial"/>
        </w:rPr>
        <w:t xml:space="preserve"> </w:t>
      </w:r>
      <w:r>
        <w:t xml:space="preserve">Kui Müüja on kasutanud Tooteid vastuolus õigusaktidega autoriõigustega kaitstud teost ei vastuta Ostja sellise teose kasutamisega Ostjale või kolmandatele isikutele tekitatud kahju eest. Müüja kohustub hüvitama Ostjale kõik sellise nõude esitamisega kaasnevad kahjud täies ulatuses viivitamatult peale vastava nõude saamist Ostjalt.  </w:t>
      </w:r>
    </w:p>
    <w:p w:rsidR="00136B9B" w:rsidRDefault="00136B9B">
      <w:pPr>
        <w:spacing w:after="11"/>
        <w:ind w:left="1075" w:right="128"/>
      </w:pPr>
      <w:r>
        <w:t>5.7.</w:t>
      </w:r>
      <w:r>
        <w:rPr>
          <w:rFonts w:ascii="Arial" w:hAnsi="Arial" w:cs="Arial"/>
        </w:rPr>
        <w:t xml:space="preserve"> </w:t>
      </w:r>
      <w:r>
        <w:t xml:space="preserve">Juhul, kui Osapool ei täida Lepingust tulenevaid kohustusi 30 (kolmekümne) kalendripäeva jooksul, on teisel Osapoolel õigus ühepoolselt ennetähtaegselt Leping lõpetada ja kahju hüvitamist ja viivise või leppetrahvi tasumist.  </w:t>
      </w:r>
    </w:p>
    <w:p w:rsidR="00136B9B" w:rsidRDefault="00136B9B">
      <w:pPr>
        <w:spacing w:after="88" w:line="259" w:lineRule="auto"/>
        <w:ind w:left="14" w:firstLine="0"/>
        <w:jc w:val="left"/>
      </w:pPr>
      <w:r>
        <w:t xml:space="preserve">  </w:t>
      </w:r>
    </w:p>
    <w:p w:rsidR="00136B9B" w:rsidRDefault="00136B9B">
      <w:pPr>
        <w:pStyle w:val="Heading1"/>
        <w:ind w:left="606" w:hanging="247"/>
      </w:pPr>
      <w:r>
        <w:t>Vääramatu jõud</w:t>
      </w:r>
      <w:r>
        <w:rPr>
          <w:b w:val="0"/>
        </w:rPr>
        <w:t xml:space="preserve"> </w:t>
      </w:r>
      <w:r>
        <w:t xml:space="preserve"> </w:t>
      </w:r>
    </w:p>
    <w:p w:rsidR="00136B9B" w:rsidRDefault="00136B9B">
      <w:pPr>
        <w:spacing w:after="233"/>
        <w:ind w:left="1075" w:right="128"/>
      </w:pPr>
      <w:r>
        <w:t>6.1.</w:t>
      </w:r>
      <w:r>
        <w:rPr>
          <w:rFonts w:ascii="Arial" w:hAnsi="Arial" w:cs="Arial"/>
        </w:rPr>
        <w:t xml:space="preserve"> </w:t>
      </w:r>
      <w:r>
        <w:t xml:space="preserve">Lepingust tulenevate kohustuste mittetäitmist või mittenõuetekohast täitmist ei loeta Lepingu rikkumiseks, kui selle põhjuseks olid asjaolud, mille saabumist Osapooled Lepingu sõlmimisel ei näinud ega võinud ette näha (vääramatu jõud).  </w:t>
      </w:r>
    </w:p>
    <w:p w:rsidR="00136B9B" w:rsidRDefault="00136B9B">
      <w:pPr>
        <w:spacing w:after="245"/>
        <w:ind w:left="1075" w:right="128"/>
      </w:pPr>
      <w:r>
        <w:t>6.2.</w:t>
      </w:r>
      <w:r>
        <w:rPr>
          <w:rFonts w:ascii="Arial" w:hAnsi="Arial" w:cs="Arial"/>
        </w:rPr>
        <w:t xml:space="preserve"> </w:t>
      </w:r>
      <w:r>
        <w:t xml:space="preserve">Osapool, kes soovib vabaneda Lepingu täitmise kohustusest vääramatu jõu tõttu, peab esitama teisele Osapoolele sellekohase kirjaliku taotluse, selgitades Lepingu täitmise raskusi ning näidates ära nende põhjused.  </w:t>
      </w:r>
    </w:p>
    <w:p w:rsidR="00136B9B" w:rsidRDefault="00136B9B" w:rsidP="00D95862">
      <w:pPr>
        <w:ind w:left="1075" w:right="128"/>
      </w:pPr>
      <w:r>
        <w:t>6.3.</w:t>
      </w:r>
      <w:r>
        <w:rPr>
          <w:rFonts w:ascii="Arial" w:hAnsi="Arial" w:cs="Arial"/>
        </w:rPr>
        <w:t xml:space="preserve"> </w:t>
      </w:r>
      <w:r>
        <w:t xml:space="preserve">Kui vääramatu jõu asjaolud kestavad üle 60 (kuuekümne) päeva, loetakse, et käesolev Leping on lõppenud täitmise võimatusega. Sellisel juhul ei ole kummalgi Osapoolel õigus nõuda teiselt Osapoolelt Lepingu mittetäitmise või mittenõuetekohase täitmisega tekitatud kahju hüvitamist.  </w:t>
      </w:r>
    </w:p>
    <w:p w:rsidR="00136B9B" w:rsidRDefault="00136B9B">
      <w:pPr>
        <w:spacing w:after="5" w:line="259" w:lineRule="auto"/>
        <w:ind w:left="14" w:firstLine="0"/>
        <w:jc w:val="left"/>
      </w:pPr>
      <w:r>
        <w:t xml:space="preserve">  </w:t>
      </w:r>
    </w:p>
    <w:p w:rsidR="00136B9B" w:rsidRDefault="00136B9B">
      <w:pPr>
        <w:pStyle w:val="Heading1"/>
        <w:ind w:left="606" w:hanging="247"/>
      </w:pPr>
      <w:r>
        <w:t>Lepingu kehtivus</w:t>
      </w:r>
      <w:r>
        <w:rPr>
          <w:b w:val="0"/>
        </w:rPr>
        <w:t xml:space="preserve"> </w:t>
      </w:r>
      <w:r>
        <w:t xml:space="preserve"> </w:t>
      </w:r>
    </w:p>
    <w:p w:rsidR="00136B9B" w:rsidRDefault="00136B9B">
      <w:pPr>
        <w:spacing w:after="237"/>
        <w:ind w:left="1075" w:right="128"/>
      </w:pPr>
      <w:r>
        <w:t>7.1.</w:t>
      </w:r>
      <w:r>
        <w:rPr>
          <w:rFonts w:ascii="Arial" w:hAnsi="Arial" w:cs="Arial"/>
        </w:rPr>
        <w:t xml:space="preserve"> </w:t>
      </w:r>
      <w:r>
        <w:t xml:space="preserve">Leping jõustub selle allakirjutamisest ning kehtib kuni Lepinguliste kohustuste täitmiseni kõigi Osapoolte poolt.  </w:t>
      </w:r>
    </w:p>
    <w:p w:rsidR="00136B9B" w:rsidRDefault="00136B9B">
      <w:pPr>
        <w:tabs>
          <w:tab w:val="center" w:pos="554"/>
          <w:tab w:val="center" w:pos="4095"/>
        </w:tabs>
        <w:spacing w:after="259"/>
        <w:ind w:left="0" w:firstLine="0"/>
        <w:jc w:val="left"/>
      </w:pPr>
      <w:r>
        <w:rPr>
          <w:rFonts w:ascii="Calibri" w:hAnsi="Calibri" w:cs="Calibri"/>
          <w:sz w:val="22"/>
        </w:rPr>
        <w:t xml:space="preserve"> </w:t>
      </w:r>
      <w:r>
        <w:rPr>
          <w:rFonts w:ascii="Calibri" w:hAnsi="Calibri" w:cs="Calibri"/>
          <w:sz w:val="22"/>
        </w:rPr>
        <w:tab/>
      </w:r>
      <w:r>
        <w:t>7.2.</w:t>
      </w:r>
      <w:r>
        <w:rPr>
          <w:rFonts w:ascii="Arial" w:hAnsi="Arial" w:cs="Arial"/>
        </w:rPr>
        <w:t xml:space="preserve">  </w:t>
      </w:r>
      <w:r>
        <w:rPr>
          <w:rFonts w:ascii="Arial" w:hAnsi="Arial" w:cs="Arial"/>
        </w:rPr>
        <w:tab/>
      </w:r>
      <w:r>
        <w:t xml:space="preserve">Lepingu võib lõpetada ennetähtaegselt Osapoolte kokkuleppel.  </w:t>
      </w:r>
    </w:p>
    <w:p w:rsidR="00136B9B" w:rsidRDefault="00136B9B">
      <w:pPr>
        <w:spacing w:after="140"/>
        <w:ind w:left="1075" w:right="128"/>
      </w:pPr>
      <w:r>
        <w:t>7.3.</w:t>
      </w:r>
      <w:r>
        <w:rPr>
          <w:rFonts w:ascii="Arial" w:hAnsi="Arial" w:cs="Arial"/>
        </w:rPr>
        <w:t xml:space="preserve"> </w:t>
      </w:r>
      <w:r>
        <w:t xml:space="preserve">Kõik Lepingu muudatused ja täiendused vormistatakse kirjalikult ning need jõustuvad allkirjastamisest või Lepingu lisas määratud tähtajal.  </w:t>
      </w:r>
    </w:p>
    <w:p w:rsidR="00136B9B" w:rsidRDefault="00136B9B">
      <w:pPr>
        <w:spacing w:after="1" w:line="259" w:lineRule="auto"/>
        <w:ind w:left="14" w:firstLine="0"/>
        <w:jc w:val="left"/>
      </w:pPr>
      <w:r>
        <w:t xml:space="preserve">  </w:t>
      </w:r>
    </w:p>
    <w:p w:rsidR="00136B9B" w:rsidRDefault="00136B9B">
      <w:pPr>
        <w:pStyle w:val="Heading1"/>
        <w:ind w:left="606" w:hanging="247"/>
      </w:pPr>
      <w:r>
        <w:t xml:space="preserve">Konfidentsiaalsus </w:t>
      </w:r>
      <w:r>
        <w:rPr>
          <w:b w:val="0"/>
        </w:rPr>
        <w:t xml:space="preserve"> </w:t>
      </w:r>
      <w:r>
        <w:t xml:space="preserve"> </w:t>
      </w:r>
    </w:p>
    <w:p w:rsidR="00136B9B" w:rsidRDefault="00136B9B">
      <w:pPr>
        <w:spacing w:after="160"/>
        <w:ind w:left="1075" w:right="128"/>
      </w:pPr>
      <w:r>
        <w:t>8.1.</w:t>
      </w:r>
      <w:r>
        <w:rPr>
          <w:rFonts w:ascii="Arial" w:hAnsi="Arial" w:cs="Arial"/>
        </w:rPr>
        <w:t xml:space="preserve"> </w:t>
      </w:r>
      <w:r>
        <w:t xml:space="preserve">Osapooled peavad Lepingu täitmise käigust teineteiselt ükskõik mis vormis saadud kogu informatsiooni, millele seda avaldanud Osapool on osutanud kui konfidentsiaalsele või mille konfidentsiaalsust võib mõistlikult eeldada, konfidentsiaalseks (sh intellektuaalset omandit ja oskusteavet) ja ei anna seda edasi kolmandatele isikutele ilma teise Osapoole kirjaliku nõusolekuta, välja arvatud seadustes ettenähtud juhtudel.   </w:t>
      </w:r>
    </w:p>
    <w:p w:rsidR="00136B9B" w:rsidRDefault="00136B9B">
      <w:pPr>
        <w:spacing w:after="245"/>
        <w:ind w:left="1075" w:right="128"/>
      </w:pPr>
      <w:r>
        <w:t>8.2.</w:t>
      </w:r>
      <w:r>
        <w:rPr>
          <w:rFonts w:ascii="Arial" w:hAnsi="Arial" w:cs="Arial"/>
        </w:rPr>
        <w:t xml:space="preserve"> </w:t>
      </w:r>
      <w:r>
        <w:t xml:space="preserve">Osapooled on kohustatud hoidma saladuses teise Osapoole poolt kasutatavaid töömeetodeid, töös kasutatud protsesse, süsteeme jmt, millised neid kasutav Osapool on ise välja töötanud.   </w:t>
      </w:r>
    </w:p>
    <w:p w:rsidR="00136B9B" w:rsidRDefault="00136B9B">
      <w:pPr>
        <w:spacing w:after="245"/>
        <w:ind w:left="1075" w:right="128"/>
      </w:pPr>
      <w:r>
        <w:t>8.3.</w:t>
      </w:r>
      <w:r>
        <w:rPr>
          <w:rFonts w:ascii="Arial" w:hAnsi="Arial" w:cs="Arial"/>
        </w:rPr>
        <w:t xml:space="preserve"> </w:t>
      </w:r>
      <w:r>
        <w:t xml:space="preserve">Osapooled edastavad konfidentsiaalset informatsiooni ainult nendele töötajatele, kes on Lepingu täitmisega otseselt seotud, ja kindlustavad, et need töötajad on teadlikud ja täidavad konfidentsiaalsuse nõuet.   </w:t>
      </w:r>
    </w:p>
    <w:p w:rsidR="00136B9B" w:rsidRDefault="00136B9B">
      <w:pPr>
        <w:spacing w:after="245"/>
        <w:ind w:left="1075" w:right="128"/>
      </w:pPr>
      <w:r>
        <w:t>8.4.</w:t>
      </w:r>
      <w:r>
        <w:rPr>
          <w:rFonts w:ascii="Arial" w:hAnsi="Arial" w:cs="Arial"/>
        </w:rPr>
        <w:t xml:space="preserve"> </w:t>
      </w:r>
      <w:r>
        <w:t xml:space="preserve">Osapooled võivad teise Osapoole kirjalikul nõusolekul võimaldada juurdepääsu konfidentsiaalsele informatsioonile nendele töötajatele, kellel on selleks oma tööülesannete täitmiseks vajadus ning tagavad, et nende töötajad on teadlikud isikuandmete töötlemisalastest nõuetest ning õigusaktidest.   </w:t>
      </w:r>
    </w:p>
    <w:p w:rsidR="00136B9B" w:rsidRDefault="00136B9B">
      <w:pPr>
        <w:tabs>
          <w:tab w:val="center" w:pos="554"/>
          <w:tab w:val="right" w:pos="9234"/>
        </w:tabs>
        <w:spacing w:after="255"/>
        <w:ind w:left="0" w:firstLine="0"/>
        <w:jc w:val="left"/>
      </w:pPr>
      <w:r>
        <w:rPr>
          <w:rFonts w:ascii="Calibri" w:hAnsi="Calibri" w:cs="Calibri"/>
          <w:sz w:val="22"/>
        </w:rPr>
        <w:tab/>
      </w:r>
      <w:r>
        <w:t>8.5.</w:t>
      </w:r>
      <w:r>
        <w:rPr>
          <w:rFonts w:ascii="Arial" w:hAnsi="Arial" w:cs="Arial"/>
        </w:rPr>
        <w:t xml:space="preserve">  </w:t>
      </w:r>
      <w:r>
        <w:rPr>
          <w:rFonts w:ascii="Arial" w:hAnsi="Arial" w:cs="Arial"/>
        </w:rPr>
        <w:tab/>
      </w:r>
      <w:r>
        <w:t xml:space="preserve">Konfidentsiaalsusnõue kehtib nii Lepingu täitmise ajal kui ka pärast seda tähtajatult.   </w:t>
      </w:r>
    </w:p>
    <w:p w:rsidR="00136B9B" w:rsidRDefault="00136B9B">
      <w:pPr>
        <w:spacing w:after="243"/>
        <w:ind w:left="1075" w:right="128"/>
      </w:pPr>
      <w:r>
        <w:t>8.6.</w:t>
      </w:r>
      <w:r>
        <w:rPr>
          <w:rFonts w:ascii="Arial" w:hAnsi="Arial" w:cs="Arial"/>
        </w:rPr>
        <w:t xml:space="preserve"> </w:t>
      </w:r>
      <w:r>
        <w:t xml:space="preserve">Müüja hoidub suhetest, mis võivad kompromiteerida tema või tema töötajate sõltumatust. Kui Müüja ei suuda sõltumatust säilitada, võib Ostja loobumata oma õigusest sellega seotud kahjude hüvitamiseks, otsekohe Lepingu lõpetada.   </w:t>
      </w:r>
    </w:p>
    <w:p w:rsidR="00136B9B" w:rsidRDefault="00136B9B">
      <w:pPr>
        <w:spacing w:after="233"/>
        <w:ind w:left="1075" w:right="128"/>
      </w:pPr>
      <w:r>
        <w:t>8.7.</w:t>
      </w:r>
      <w:r>
        <w:rPr>
          <w:rFonts w:ascii="Arial" w:hAnsi="Arial" w:cs="Arial"/>
        </w:rPr>
        <w:t xml:space="preserve"> </w:t>
      </w:r>
      <w:r>
        <w:t xml:space="preserve">Kõik eelnimetatud kohustused kehtestab Müüja kõikidele kolmandatele isikutele, keda ta kasutab oma Lepingujärgsete kohustuste täitmisel.   </w:t>
      </w:r>
    </w:p>
    <w:p w:rsidR="00136B9B" w:rsidRDefault="00136B9B">
      <w:pPr>
        <w:spacing w:after="143"/>
        <w:ind w:left="1075" w:right="128"/>
      </w:pPr>
      <w:r>
        <w:t>8.8.</w:t>
      </w:r>
      <w:r>
        <w:rPr>
          <w:rFonts w:ascii="Arial" w:hAnsi="Arial" w:cs="Arial"/>
        </w:rPr>
        <w:t xml:space="preserve"> </w:t>
      </w:r>
      <w:r>
        <w:t xml:space="preserve">Ostjal on konfidentsiaalsuskohustuste Müüjapoolse rikkumise tuvastamisel õigus rakendada leppetrahvi kuni 20% (kakskümmend protsenti) Lepingu hinnast.   </w:t>
      </w:r>
    </w:p>
    <w:p w:rsidR="00136B9B" w:rsidRDefault="00136B9B">
      <w:pPr>
        <w:spacing w:after="0" w:line="259" w:lineRule="auto"/>
        <w:ind w:left="14" w:firstLine="0"/>
        <w:jc w:val="left"/>
      </w:pPr>
      <w:r>
        <w:t xml:space="preserve">  </w:t>
      </w:r>
    </w:p>
    <w:p w:rsidR="00136B9B" w:rsidRDefault="00136B9B">
      <w:pPr>
        <w:pStyle w:val="Heading1"/>
        <w:spacing w:after="243"/>
        <w:ind w:left="606" w:hanging="247"/>
      </w:pPr>
      <w:r>
        <w:t>Intellektuaalne omand</w:t>
      </w:r>
      <w:r>
        <w:rPr>
          <w:b w:val="0"/>
        </w:rPr>
        <w:t xml:space="preserve"> </w:t>
      </w:r>
      <w:r>
        <w:t xml:space="preserve"> </w:t>
      </w:r>
    </w:p>
    <w:p w:rsidR="00136B9B" w:rsidRDefault="00136B9B">
      <w:pPr>
        <w:ind w:left="1075" w:right="128"/>
      </w:pPr>
      <w:r>
        <w:t>9.1.</w:t>
      </w:r>
      <w:r>
        <w:rPr>
          <w:rFonts w:ascii="Arial" w:hAnsi="Arial" w:cs="Arial"/>
        </w:rPr>
        <w:t xml:space="preserve"> </w:t>
      </w:r>
      <w:r>
        <w:t xml:space="preserve">Müüja tagab Lepingu täitmiseks vajalike intellektuaalse omandi õiguste olemasolu ja kehtivuse Lepingu täitmise ajal vastavalt Ostjale antava Lepingu eseme koosseisu kuuluvate tarkvaralitsentside kehtivuse ajale.  </w:t>
      </w:r>
    </w:p>
    <w:p w:rsidR="00136B9B" w:rsidRDefault="00136B9B">
      <w:pPr>
        <w:spacing w:after="183"/>
        <w:ind w:left="1075" w:right="128"/>
      </w:pPr>
      <w:r>
        <w:t>9.2.</w:t>
      </w:r>
      <w:r>
        <w:rPr>
          <w:rFonts w:ascii="Arial" w:hAnsi="Arial" w:cs="Arial"/>
        </w:rPr>
        <w:t xml:space="preserve"> </w:t>
      </w:r>
      <w:r>
        <w:t xml:space="preserve">Müüja kinnitab, et Toodete müümisega Ostjale ei rikuta kolmandate isikute autoriõigusi ega muid intellektuaalse omandi õigusi.  </w:t>
      </w:r>
    </w:p>
    <w:p w:rsidR="00136B9B" w:rsidRDefault="00136B9B">
      <w:pPr>
        <w:spacing w:after="176"/>
        <w:ind w:left="1075" w:right="128"/>
      </w:pPr>
      <w:r>
        <w:t>9.3.</w:t>
      </w:r>
      <w:r>
        <w:rPr>
          <w:rFonts w:ascii="Arial" w:hAnsi="Arial" w:cs="Arial"/>
        </w:rPr>
        <w:t xml:space="preserve"> </w:t>
      </w:r>
      <w:r>
        <w:t xml:space="preserve">Müüja esitab Ostjale kõigi Toodetega seotud autoriõiguste ja muude intellektuaalomandi õiguste, kasutamisõigust tõendavad kinnitused hiljemalt ajaks, kui Ostjal tekib vajadus kasutada nimetatud õigusi.  </w:t>
      </w:r>
    </w:p>
    <w:p w:rsidR="00136B9B" w:rsidRDefault="00136B9B">
      <w:pPr>
        <w:ind w:left="1075" w:right="128"/>
      </w:pPr>
      <w:r>
        <w:t>9.4.</w:t>
      </w:r>
      <w:r>
        <w:rPr>
          <w:rFonts w:ascii="Arial" w:hAnsi="Arial" w:cs="Arial"/>
        </w:rPr>
        <w:t xml:space="preserve"> </w:t>
      </w:r>
      <w:r>
        <w:t xml:space="preserve">Müüja on vastutav juhul, kui tema poolt müüdud Tooted rikuvad kolmandate isikute õigusi, sh kuid mitte ainult patent, kaubamärk, kasulik mudel, autoriõigused jne. Müüja kohustub hüvitama Ostjale kõik käesolevas punktis sätestatud kohustuse rikkumisest Ostjale tekkivad võimalikud kulud ja kahjud. Lisaks kannab Müüja kõik otsesed ja kaudsed kahjud, mis tulenevad sellest, et kolmandal isikul on või väidetavalt on intellektuaalsest omandist tulenevaid õigusi Toodetega seotud intellektuaalse omandi objektile.  </w:t>
      </w:r>
    </w:p>
    <w:p w:rsidR="00136B9B" w:rsidRDefault="00136B9B">
      <w:pPr>
        <w:spacing w:after="94"/>
        <w:ind w:left="1075" w:right="128"/>
      </w:pPr>
      <w:r>
        <w:t>9.5.</w:t>
      </w:r>
      <w:r>
        <w:rPr>
          <w:rFonts w:ascii="Arial" w:hAnsi="Arial" w:cs="Arial"/>
        </w:rPr>
        <w:t xml:space="preserve"> </w:t>
      </w:r>
      <w:r>
        <w:t xml:space="preserve">Kui õigusaktide kohaselt on Müüja poolt Ostjale Toodete müümine võimalik ainult kolmandale isikule makstava tasu eest, siis kohustub Müüja leppima kokku kolmanda isikuga, et tasu maksmise kohustuse täidab Müüja ning Ostja selle eest täiendavalt tasuma ei pea.   </w:t>
      </w:r>
    </w:p>
    <w:p w:rsidR="00136B9B" w:rsidRDefault="00136B9B">
      <w:pPr>
        <w:spacing w:after="3" w:line="259" w:lineRule="auto"/>
        <w:ind w:left="14" w:firstLine="0"/>
        <w:jc w:val="left"/>
      </w:pPr>
      <w:r>
        <w:t xml:space="preserve">  </w:t>
      </w:r>
    </w:p>
    <w:p w:rsidR="00136B9B" w:rsidRDefault="00136B9B">
      <w:pPr>
        <w:pStyle w:val="Heading1"/>
        <w:ind w:left="726" w:hanging="367"/>
      </w:pPr>
      <w:r>
        <w:t xml:space="preserve">Avalikud suhted </w:t>
      </w:r>
      <w:r>
        <w:rPr>
          <w:b w:val="0"/>
        </w:rPr>
        <w:t xml:space="preserve"> </w:t>
      </w:r>
      <w:r>
        <w:t xml:space="preserve"> </w:t>
      </w:r>
    </w:p>
    <w:p w:rsidR="00136B9B" w:rsidRDefault="00136B9B">
      <w:pPr>
        <w:spacing w:after="227"/>
        <w:ind w:left="1075" w:right="128"/>
      </w:pPr>
      <w:r>
        <w:t>10.1.</w:t>
      </w:r>
      <w:r>
        <w:rPr>
          <w:rFonts w:ascii="Arial" w:hAnsi="Arial" w:cs="Arial"/>
        </w:rPr>
        <w:t xml:space="preserve"> </w:t>
      </w:r>
      <w:r>
        <w:t xml:space="preserve">Müüja ei tegele seoses Lepinguga avalike suhetega ega anna teateid pressile, elektroonilisele meediale, üldsusele või teistele auditooriumidele, välja arvatud Ostja eelneval kirjalikul nõusolekul.  </w:t>
      </w:r>
    </w:p>
    <w:p w:rsidR="00136B9B" w:rsidRDefault="00136B9B">
      <w:pPr>
        <w:spacing w:after="140"/>
        <w:ind w:left="1075" w:right="128"/>
      </w:pPr>
      <w:r>
        <w:t>10.2.</w:t>
      </w:r>
      <w:r>
        <w:rPr>
          <w:rFonts w:ascii="Arial" w:hAnsi="Arial" w:cs="Arial"/>
        </w:rPr>
        <w:t xml:space="preserve"> </w:t>
      </w:r>
      <w:r>
        <w:t xml:space="preserve">Kõik eelnimetatud kohustused kehtestab Müüja ka kõigile kolmandatele isikutele, keda ta kasutab oma Lepingujärgsete kohustuste täitmisel.  </w:t>
      </w:r>
    </w:p>
    <w:p w:rsidR="00136B9B" w:rsidRDefault="00136B9B">
      <w:pPr>
        <w:spacing w:after="3" w:line="259" w:lineRule="auto"/>
        <w:ind w:left="14" w:firstLine="0"/>
        <w:jc w:val="left"/>
      </w:pPr>
      <w:r>
        <w:t xml:space="preserve">  </w:t>
      </w:r>
    </w:p>
    <w:p w:rsidR="00136B9B" w:rsidRDefault="00136B9B">
      <w:pPr>
        <w:pStyle w:val="Heading1"/>
        <w:ind w:left="726" w:hanging="367"/>
      </w:pPr>
      <w:r>
        <w:t>Esindajad ja teated</w:t>
      </w:r>
      <w:r>
        <w:rPr>
          <w:b w:val="0"/>
        </w:rPr>
        <w:t xml:space="preserve"> </w:t>
      </w:r>
      <w:r>
        <w:t xml:space="preserve"> </w:t>
      </w:r>
    </w:p>
    <w:p w:rsidR="00136B9B" w:rsidRDefault="00136B9B">
      <w:pPr>
        <w:spacing w:after="235"/>
        <w:ind w:left="1075" w:right="128"/>
      </w:pPr>
      <w:r>
        <w:t>11.1.</w:t>
      </w:r>
      <w:r>
        <w:rPr>
          <w:rFonts w:ascii="Arial" w:hAnsi="Arial" w:cs="Arial"/>
        </w:rPr>
        <w:t xml:space="preserve"> </w:t>
      </w:r>
      <w:r>
        <w:t xml:space="preserve">Osapooltevahelise koostöö korraldamise ja info liikumise eest vastutavad ja Toodete üleandmisel/vastuvõtmisel esindavad Osapooli järgmised kontaktisikud:  </w:t>
      </w:r>
    </w:p>
    <w:p w:rsidR="00136B9B" w:rsidRDefault="00136B9B">
      <w:pPr>
        <w:spacing w:after="231"/>
        <w:ind w:left="359" w:right="128" w:firstLine="0"/>
      </w:pPr>
      <w:r>
        <w:t>11.1.1.</w:t>
      </w:r>
      <w:r>
        <w:rPr>
          <w:rFonts w:ascii="Arial" w:hAnsi="Arial" w:cs="Arial"/>
        </w:rPr>
        <w:t xml:space="preserve"> </w:t>
      </w:r>
      <w:r>
        <w:t xml:space="preserve">Müüja kontaktisik: </w:t>
      </w:r>
    </w:p>
    <w:p w:rsidR="00136B9B" w:rsidRDefault="00136B9B">
      <w:pPr>
        <w:ind w:left="359" w:right="128" w:firstLine="0"/>
      </w:pPr>
      <w:r>
        <w:t>11.1.2.</w:t>
      </w:r>
      <w:r>
        <w:rPr>
          <w:rFonts w:ascii="Arial" w:hAnsi="Arial" w:cs="Arial"/>
        </w:rPr>
        <w:t xml:space="preserve"> </w:t>
      </w:r>
      <w:r>
        <w:t xml:space="preserve">Ostja kontaktisikud: </w:t>
      </w:r>
    </w:p>
    <w:p w:rsidR="00136B9B" w:rsidRDefault="00136B9B">
      <w:pPr>
        <w:ind w:left="359" w:right="128" w:firstLine="0"/>
      </w:pPr>
      <w:r>
        <w:t>XXXX, XXXXX</w:t>
      </w:r>
    </w:p>
    <w:p w:rsidR="00136B9B" w:rsidRDefault="00136B9B" w:rsidP="00906E03">
      <w:pPr>
        <w:ind w:left="359" w:right="128" w:firstLine="0"/>
      </w:pPr>
      <w:r>
        <w:t>11.2.</w:t>
      </w:r>
      <w:r>
        <w:rPr>
          <w:rFonts w:ascii="Arial" w:hAnsi="Arial" w:cs="Arial"/>
        </w:rPr>
        <w:t xml:space="preserve"> </w:t>
      </w:r>
      <w:r>
        <w:t xml:space="preserve">Lepinguga seotud teated esitatakse telefoni, e-posti või kirja teel Lepingus nimetatud aadressil. Informatiivsete teadete edastamisel lähtutakse vormivabaduse printsiibist.  </w:t>
      </w:r>
    </w:p>
    <w:p w:rsidR="00136B9B" w:rsidRDefault="00136B9B" w:rsidP="00906E03">
      <w:pPr>
        <w:ind w:left="359" w:right="128" w:firstLine="0"/>
      </w:pPr>
      <w:r>
        <w:t>11.3.</w:t>
      </w:r>
      <w:r>
        <w:rPr>
          <w:rFonts w:ascii="Arial" w:hAnsi="Arial" w:cs="Arial"/>
        </w:rPr>
        <w:t xml:space="preserve"> </w:t>
      </w:r>
      <w:r>
        <w:t xml:space="preserve">Pretensioonid seoses Toodete mittekvaliteetsuse või Lepingu tingimustele mittevastavusega, samuti teated Lepingu lõpetamise kohta ning kahju ja/või viivise nõuded esitatakse teisele Osapoolele kirjalikus vormis. Teade loetakse kätteantuks, kui teade on edastatud digitaalallkirjaga kinnitatud dokumendina ning on saadud kirjalik kinnitus teate kättesaamise kohta või tähitud kirja saatmisel postiasutuse kaudu ja postitamisest on möödunud 5 (viis) päeva või teade on allkirja vastu üle antud.  </w:t>
      </w:r>
    </w:p>
    <w:p w:rsidR="00136B9B" w:rsidRDefault="00136B9B">
      <w:pPr>
        <w:spacing w:after="150"/>
        <w:ind w:left="1075" w:right="128"/>
      </w:pPr>
      <w:r>
        <w:t>11.4.</w:t>
      </w:r>
      <w:r>
        <w:rPr>
          <w:rFonts w:ascii="Arial" w:hAnsi="Arial" w:cs="Arial"/>
        </w:rPr>
        <w:t xml:space="preserve"> </w:t>
      </w:r>
      <w:r>
        <w:t xml:space="preserve">Osapooled on kohustatud kirjalikult teatama oma nime, aadressi, kontaktnumbrite,  e-postiaadressi, pangarekvisiitide, kontaktisiku või muu olulise rekvisiidi muutumisest 5 (viie) tööpäeva jooksul muudatuste toimumisest arvates. Vastasel korral on õigus eeldada, et kõik varem teada antud Osapoolte rekvisiidid kehtivad ja nende kohaselt saadetud teated on Osapooled kätte saanud.  </w:t>
      </w:r>
    </w:p>
    <w:p w:rsidR="00136B9B" w:rsidRDefault="00136B9B">
      <w:pPr>
        <w:spacing w:after="75" w:line="259" w:lineRule="auto"/>
        <w:ind w:left="14" w:firstLine="0"/>
        <w:jc w:val="left"/>
      </w:pPr>
      <w:r>
        <w:t xml:space="preserve">  </w:t>
      </w:r>
    </w:p>
    <w:p w:rsidR="00136B9B" w:rsidRDefault="00136B9B">
      <w:pPr>
        <w:pStyle w:val="Heading1"/>
        <w:spacing w:after="57"/>
        <w:ind w:left="726" w:hanging="367"/>
      </w:pPr>
      <w:r>
        <w:t>Lõppsätted</w:t>
      </w:r>
      <w:r>
        <w:rPr>
          <w:b w:val="0"/>
        </w:rPr>
        <w:t xml:space="preserve"> </w:t>
      </w:r>
      <w:r>
        <w:t xml:space="preserve"> </w:t>
      </w:r>
    </w:p>
    <w:p w:rsidR="00136B9B" w:rsidRDefault="00136B9B">
      <w:pPr>
        <w:ind w:left="1075" w:right="128"/>
      </w:pPr>
      <w:r>
        <w:t>12.1.</w:t>
      </w:r>
      <w:r>
        <w:rPr>
          <w:rFonts w:ascii="Arial" w:hAnsi="Arial" w:cs="Arial"/>
        </w:rPr>
        <w:t xml:space="preserve"> </w:t>
      </w:r>
      <w:r>
        <w:t xml:space="preserve">Käesoleva Lepingu täitmisel tekkivad vaidlused ja lahkarvamused lahendavad Osapooled läbirääkimiste teel.  </w:t>
      </w:r>
    </w:p>
    <w:p w:rsidR="00136B9B" w:rsidRDefault="00136B9B">
      <w:pPr>
        <w:ind w:left="1075" w:right="128"/>
      </w:pPr>
      <w:r>
        <w:t>12.2.</w:t>
      </w:r>
      <w:r>
        <w:rPr>
          <w:rFonts w:ascii="Arial" w:hAnsi="Arial" w:cs="Arial"/>
        </w:rPr>
        <w:t xml:space="preserve"> </w:t>
      </w:r>
      <w:r>
        <w:t xml:space="preserve">Kokkuleppe mittesaavutamisel lahendatakse vaidlused Eesti Vabariigi õigusaktidega ettenähtud korras kohtus.  </w:t>
      </w:r>
    </w:p>
    <w:p w:rsidR="00136B9B" w:rsidRDefault="00136B9B">
      <w:pPr>
        <w:ind w:left="1075" w:right="128"/>
      </w:pPr>
      <w:r>
        <w:t>12.3.</w:t>
      </w:r>
      <w:r>
        <w:rPr>
          <w:rFonts w:ascii="Arial" w:hAnsi="Arial" w:cs="Arial"/>
        </w:rPr>
        <w:t xml:space="preserve"> </w:t>
      </w:r>
      <w:r>
        <w:t xml:space="preserve">Kõik Lepingus tehtavad muudatused, täiendused ja parandused on kehtivad vaid juhul, kui nad on vormistatud kirjalikult Lepingu lisana ja Osapooled on need allkirjastanud. Kui kirjalikku vormi ei järgita, on Lepingu muudatused ja täiendused tühised.  </w:t>
      </w:r>
    </w:p>
    <w:p w:rsidR="00136B9B" w:rsidRDefault="00136B9B">
      <w:pPr>
        <w:spacing w:after="1" w:line="259" w:lineRule="auto"/>
        <w:ind w:left="14" w:firstLine="0"/>
        <w:jc w:val="left"/>
      </w:pPr>
      <w:r>
        <w:t xml:space="preserve"> </w:t>
      </w:r>
    </w:p>
    <w:p w:rsidR="00136B9B" w:rsidRDefault="00136B9B">
      <w:pPr>
        <w:pStyle w:val="Heading1"/>
        <w:spacing w:after="0"/>
        <w:ind w:left="726" w:hanging="367"/>
      </w:pPr>
      <w:r>
        <w:t>Poolte kontaktandmed</w:t>
      </w:r>
      <w:r>
        <w:rPr>
          <w:b w:val="0"/>
        </w:rPr>
        <w:t xml:space="preserve"> </w:t>
      </w:r>
      <w:r>
        <w:t xml:space="preserve"> </w:t>
      </w:r>
    </w:p>
    <w:tbl>
      <w:tblPr>
        <w:tblW w:w="8208" w:type="dxa"/>
        <w:tblInd w:w="14" w:type="dxa"/>
        <w:tblCellMar>
          <w:top w:w="2" w:type="dxa"/>
          <w:left w:w="0" w:type="dxa"/>
          <w:right w:w="0" w:type="dxa"/>
        </w:tblCellMar>
        <w:tblLook w:val="00A0"/>
      </w:tblPr>
      <w:tblGrid>
        <w:gridCol w:w="3955"/>
        <w:gridCol w:w="4253"/>
      </w:tblGrid>
      <w:tr w:rsidR="00136B9B" w:rsidTr="00A338E8">
        <w:trPr>
          <w:trHeight w:val="2052"/>
        </w:trPr>
        <w:tc>
          <w:tcPr>
            <w:tcW w:w="3955" w:type="dxa"/>
            <w:tcBorders>
              <w:top w:val="nil"/>
              <w:left w:val="nil"/>
              <w:bottom w:val="nil"/>
              <w:right w:val="nil"/>
            </w:tcBorders>
          </w:tcPr>
          <w:p w:rsidR="00136B9B" w:rsidRPr="00A338E8" w:rsidRDefault="00136B9B" w:rsidP="00A338E8">
            <w:pPr>
              <w:spacing w:after="0" w:line="259" w:lineRule="auto"/>
              <w:ind w:left="0" w:firstLine="0"/>
              <w:jc w:val="left"/>
            </w:pPr>
            <w:r w:rsidRPr="00A338E8">
              <w:rPr>
                <w:b/>
                <w:sz w:val="22"/>
              </w:rPr>
              <w:t>Ostja:</w:t>
            </w:r>
            <w:r w:rsidRPr="00A338E8">
              <w:rPr>
                <w:sz w:val="22"/>
              </w:rPr>
              <w:t xml:space="preserve">  </w:t>
            </w:r>
          </w:p>
          <w:p w:rsidR="00136B9B" w:rsidRPr="00A338E8" w:rsidRDefault="00136B9B" w:rsidP="00A338E8">
            <w:pPr>
              <w:spacing w:after="0" w:line="259" w:lineRule="auto"/>
              <w:ind w:left="0" w:firstLine="0"/>
              <w:jc w:val="left"/>
            </w:pPr>
            <w:r w:rsidRPr="00A338E8">
              <w:rPr>
                <w:sz w:val="22"/>
              </w:rPr>
              <w:t xml:space="preserve">  </w:t>
            </w:r>
          </w:p>
          <w:p w:rsidR="00136B9B" w:rsidRPr="00A338E8" w:rsidRDefault="00136B9B" w:rsidP="00A338E8">
            <w:pPr>
              <w:spacing w:after="0" w:line="259" w:lineRule="auto"/>
              <w:ind w:left="0" w:firstLine="0"/>
              <w:jc w:val="left"/>
            </w:pPr>
            <w:r w:rsidRPr="00A338E8">
              <w:rPr>
                <w:sz w:val="22"/>
              </w:rPr>
              <w:t xml:space="preserve"> </w:t>
            </w:r>
          </w:p>
        </w:tc>
        <w:tc>
          <w:tcPr>
            <w:tcW w:w="4253" w:type="dxa"/>
            <w:tcBorders>
              <w:top w:val="nil"/>
              <w:left w:val="nil"/>
              <w:bottom w:val="nil"/>
              <w:right w:val="nil"/>
            </w:tcBorders>
          </w:tcPr>
          <w:p w:rsidR="00136B9B" w:rsidRPr="00A338E8" w:rsidRDefault="00136B9B" w:rsidP="00A338E8">
            <w:pPr>
              <w:spacing w:after="33" w:line="259" w:lineRule="auto"/>
              <w:ind w:left="0" w:firstLine="0"/>
              <w:jc w:val="left"/>
            </w:pPr>
            <w:r w:rsidRPr="00A338E8">
              <w:rPr>
                <w:b/>
                <w:sz w:val="22"/>
              </w:rPr>
              <w:t xml:space="preserve">    Müüja: </w:t>
            </w:r>
            <w:r w:rsidRPr="00A338E8">
              <w:rPr>
                <w:sz w:val="22"/>
              </w:rPr>
              <w:t xml:space="preserve"> </w:t>
            </w:r>
          </w:p>
          <w:p w:rsidR="00136B9B" w:rsidRPr="00A338E8" w:rsidRDefault="00136B9B" w:rsidP="00D95862">
            <w:pPr>
              <w:spacing w:after="34" w:line="259" w:lineRule="auto"/>
              <w:ind w:left="0" w:firstLine="0"/>
            </w:pPr>
          </w:p>
        </w:tc>
      </w:tr>
    </w:tbl>
    <w:p w:rsidR="00136B9B" w:rsidRDefault="00136B9B" w:rsidP="00906E03">
      <w:pPr>
        <w:spacing w:after="34" w:line="259" w:lineRule="auto"/>
        <w:ind w:left="0" w:firstLine="0"/>
      </w:pPr>
      <w:r>
        <w:rPr>
          <w:i/>
        </w:rPr>
        <w:t>/allkirjastatud digitaalselt/</w:t>
      </w:r>
      <w:r>
        <w:t xml:space="preserve">  </w:t>
      </w:r>
      <w:r>
        <w:tab/>
      </w:r>
      <w:r>
        <w:tab/>
      </w:r>
      <w:r>
        <w:tab/>
      </w:r>
      <w:r>
        <w:rPr>
          <w:i/>
        </w:rPr>
        <w:t>/allkirjastatud digitaalselt/</w:t>
      </w:r>
      <w:r>
        <w:t xml:space="preserve">  </w:t>
      </w:r>
    </w:p>
    <w:p w:rsidR="00136B9B" w:rsidRDefault="00136B9B">
      <w:pPr>
        <w:spacing w:after="2"/>
        <w:ind w:left="14" w:right="128" w:firstLine="0"/>
      </w:pPr>
      <w:r>
        <w:tab/>
      </w:r>
      <w:r>
        <w:tab/>
      </w:r>
      <w:r>
        <w:tab/>
      </w:r>
      <w:r>
        <w:tab/>
      </w:r>
      <w:r>
        <w:tab/>
      </w:r>
      <w:r>
        <w:tab/>
      </w:r>
    </w:p>
    <w:p w:rsidR="00136B9B" w:rsidRDefault="00136B9B">
      <w:pPr>
        <w:spacing w:after="0" w:line="259" w:lineRule="auto"/>
        <w:ind w:left="14" w:firstLine="0"/>
        <w:jc w:val="left"/>
      </w:pPr>
    </w:p>
    <w:sectPr w:rsidR="00136B9B" w:rsidSect="009A2E8F">
      <w:footerReference w:type="even" r:id="rId7"/>
      <w:footerReference w:type="default" r:id="rId8"/>
      <w:footerReference w:type="first" r:id="rId9"/>
      <w:pgSz w:w="11906" w:h="16838"/>
      <w:pgMar w:top="1423" w:right="1270" w:bottom="1477" w:left="1402" w:header="708" w:footer="72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9B" w:rsidRDefault="00136B9B">
      <w:pPr>
        <w:spacing w:after="0" w:line="240" w:lineRule="auto"/>
      </w:pPr>
      <w:r>
        <w:separator/>
      </w:r>
    </w:p>
  </w:endnote>
  <w:endnote w:type="continuationSeparator" w:id="0">
    <w:p w:rsidR="00136B9B" w:rsidRDefault="00136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9B" w:rsidRDefault="00136B9B">
    <w:pPr>
      <w:spacing w:after="24" w:line="259" w:lineRule="auto"/>
      <w:ind w:left="0" w:right="131" w:firstLine="0"/>
      <w:jc w:val="center"/>
    </w:pPr>
    <w:r>
      <w:rPr>
        <w:rFonts w:ascii="Calibri" w:hAnsi="Calibri" w:cs="Calibri"/>
        <w:sz w:val="22"/>
      </w:rPr>
      <w:fldChar w:fldCharType="begin"/>
    </w:r>
    <w:r>
      <w:rPr>
        <w:rFonts w:ascii="Calibri" w:hAnsi="Calibri" w:cs="Calibri"/>
        <w:sz w:val="22"/>
      </w:rPr>
      <w:instrText xml:space="preserve"> PAGE   \* MERGEFORMAT </w:instrText>
    </w:r>
    <w:r>
      <w:rPr>
        <w:rFonts w:ascii="Calibri" w:hAnsi="Calibri" w:cs="Calibri"/>
        <w:sz w:val="22"/>
      </w:rPr>
      <w:fldChar w:fldCharType="separate"/>
    </w:r>
    <w:r>
      <w:rPr>
        <w:rFonts w:ascii="Calibri" w:hAnsi="Calibri" w:cs="Calibri"/>
        <w:sz w:val="22"/>
      </w:rPr>
      <w:t>1</w:t>
    </w:r>
    <w:r>
      <w:rPr>
        <w:rFonts w:ascii="Calibri" w:hAnsi="Calibri" w:cs="Calibri"/>
        <w:sz w:val="22"/>
      </w:rPr>
      <w:fldChar w:fldCharType="end"/>
    </w:r>
    <w:r>
      <w:rPr>
        <w:rFonts w:ascii="Calibri" w:hAnsi="Calibri" w:cs="Calibri"/>
        <w:sz w:val="22"/>
      </w:rPr>
      <w:t xml:space="preserve"> </w:t>
    </w:r>
    <w:r>
      <w:t xml:space="preserve"> </w:t>
    </w:r>
  </w:p>
  <w:p w:rsidR="00136B9B" w:rsidRDefault="00136B9B">
    <w:pPr>
      <w:spacing w:after="0" w:line="259" w:lineRule="auto"/>
      <w:ind w:left="14" w:firstLine="0"/>
      <w:jc w:val="left"/>
    </w:pPr>
    <w:r>
      <w:rPr>
        <w:rFonts w:ascii="Calibri" w:hAnsi="Calibri" w:cs="Calibri"/>
        <w:sz w:val="22"/>
      </w:rPr>
      <w:t xml:space="preserve"> </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9B" w:rsidRDefault="00136B9B">
    <w:pPr>
      <w:spacing w:after="24" w:line="259" w:lineRule="auto"/>
      <w:ind w:left="0" w:right="131" w:firstLine="0"/>
      <w:jc w:val="center"/>
    </w:pPr>
    <w:r>
      <w:rPr>
        <w:rFonts w:ascii="Calibri" w:hAnsi="Calibri" w:cs="Calibri"/>
        <w:sz w:val="22"/>
      </w:rPr>
      <w:fldChar w:fldCharType="begin"/>
    </w:r>
    <w:r>
      <w:rPr>
        <w:rFonts w:ascii="Calibri" w:hAnsi="Calibri" w:cs="Calibri"/>
        <w:sz w:val="22"/>
      </w:rPr>
      <w:instrText xml:space="preserve"> PAGE   \* MERGEFORMAT </w:instrText>
    </w:r>
    <w:r>
      <w:rPr>
        <w:rFonts w:ascii="Calibri" w:hAnsi="Calibri" w:cs="Calibri"/>
        <w:sz w:val="22"/>
      </w:rPr>
      <w:fldChar w:fldCharType="separate"/>
    </w:r>
    <w:r>
      <w:rPr>
        <w:rFonts w:ascii="Calibri" w:hAnsi="Calibri" w:cs="Calibri"/>
        <w:noProof/>
        <w:sz w:val="22"/>
      </w:rPr>
      <w:t>6</w:t>
    </w:r>
    <w:r>
      <w:rPr>
        <w:rFonts w:ascii="Calibri" w:hAnsi="Calibri" w:cs="Calibri"/>
        <w:sz w:val="22"/>
      </w:rPr>
      <w:fldChar w:fldCharType="end"/>
    </w:r>
    <w:r>
      <w:rPr>
        <w:rFonts w:ascii="Calibri" w:hAnsi="Calibri" w:cs="Calibri"/>
        <w:sz w:val="22"/>
      </w:rPr>
      <w:t xml:space="preserve"> </w:t>
    </w:r>
    <w:r>
      <w:t xml:space="preserve"> </w:t>
    </w:r>
  </w:p>
  <w:p w:rsidR="00136B9B" w:rsidRDefault="00136B9B">
    <w:pPr>
      <w:spacing w:after="0" w:line="259" w:lineRule="auto"/>
      <w:ind w:left="14" w:firstLine="0"/>
      <w:jc w:val="left"/>
    </w:pPr>
    <w:r>
      <w:rPr>
        <w:rFonts w:ascii="Calibri" w:hAnsi="Calibri" w:cs="Calibri"/>
        <w:sz w:val="22"/>
      </w:rPr>
      <w:t xml:space="preserve"> </w:t>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9B" w:rsidRDefault="00136B9B">
    <w:pPr>
      <w:spacing w:after="24" w:line="259" w:lineRule="auto"/>
      <w:ind w:left="0" w:right="131" w:firstLine="0"/>
      <w:jc w:val="center"/>
    </w:pPr>
    <w:r>
      <w:rPr>
        <w:rFonts w:ascii="Calibri" w:hAnsi="Calibri" w:cs="Calibri"/>
        <w:sz w:val="22"/>
      </w:rPr>
      <w:fldChar w:fldCharType="begin"/>
    </w:r>
    <w:r>
      <w:rPr>
        <w:rFonts w:ascii="Calibri" w:hAnsi="Calibri" w:cs="Calibri"/>
        <w:sz w:val="22"/>
      </w:rPr>
      <w:instrText xml:space="preserve"> PAGE   \* MERGEFORMAT </w:instrText>
    </w:r>
    <w:r>
      <w:rPr>
        <w:rFonts w:ascii="Calibri" w:hAnsi="Calibri" w:cs="Calibri"/>
        <w:sz w:val="22"/>
      </w:rPr>
      <w:fldChar w:fldCharType="separate"/>
    </w:r>
    <w:r>
      <w:rPr>
        <w:rFonts w:ascii="Calibri" w:hAnsi="Calibri" w:cs="Calibri"/>
        <w:sz w:val="22"/>
      </w:rPr>
      <w:t>1</w:t>
    </w:r>
    <w:r>
      <w:rPr>
        <w:rFonts w:ascii="Calibri" w:hAnsi="Calibri" w:cs="Calibri"/>
        <w:sz w:val="22"/>
      </w:rPr>
      <w:fldChar w:fldCharType="end"/>
    </w:r>
    <w:r>
      <w:rPr>
        <w:rFonts w:ascii="Calibri" w:hAnsi="Calibri" w:cs="Calibri"/>
        <w:sz w:val="22"/>
      </w:rPr>
      <w:t xml:space="preserve"> </w:t>
    </w:r>
    <w:r>
      <w:t xml:space="preserve"> </w:t>
    </w:r>
  </w:p>
  <w:p w:rsidR="00136B9B" w:rsidRDefault="00136B9B">
    <w:pPr>
      <w:spacing w:after="0" w:line="259" w:lineRule="auto"/>
      <w:ind w:left="14" w:firstLine="0"/>
      <w:jc w:val="left"/>
    </w:pPr>
    <w:r>
      <w:rPr>
        <w:rFonts w:ascii="Calibri" w:hAnsi="Calibri" w:cs="Calibri"/>
        <w:sz w:val="22"/>
      </w:rPr>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9B" w:rsidRDefault="00136B9B">
      <w:pPr>
        <w:spacing w:after="0" w:line="240" w:lineRule="auto"/>
      </w:pPr>
      <w:r>
        <w:separator/>
      </w:r>
    </w:p>
  </w:footnote>
  <w:footnote w:type="continuationSeparator" w:id="0">
    <w:p w:rsidR="00136B9B" w:rsidRDefault="00136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4589"/>
    <w:multiLevelType w:val="hybridMultilevel"/>
    <w:tmpl w:val="BB2040F2"/>
    <w:lvl w:ilvl="0" w:tplc="EF80C892">
      <w:start w:val="1"/>
      <w:numFmt w:val="decimal"/>
      <w:pStyle w:val="Heading1"/>
      <w:lvlText w:val="%1."/>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1" w:tplc="FD7C1EE6">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vertAlign w:val="baseline"/>
      </w:rPr>
    </w:lvl>
    <w:lvl w:ilvl="2" w:tplc="E1CE56A4">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vertAlign w:val="baseline"/>
      </w:rPr>
    </w:lvl>
    <w:lvl w:ilvl="3" w:tplc="2DC41E4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vertAlign w:val="baseline"/>
      </w:rPr>
    </w:lvl>
    <w:lvl w:ilvl="4" w:tplc="8AB0281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vertAlign w:val="baseline"/>
      </w:rPr>
    </w:lvl>
    <w:lvl w:ilvl="5" w:tplc="F5A20228">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vertAlign w:val="baseline"/>
      </w:rPr>
    </w:lvl>
    <w:lvl w:ilvl="6" w:tplc="F034C38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vertAlign w:val="baseline"/>
      </w:rPr>
    </w:lvl>
    <w:lvl w:ilvl="7" w:tplc="FF98EEF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vertAlign w:val="baseline"/>
      </w:rPr>
    </w:lvl>
    <w:lvl w:ilvl="8" w:tplc="5A46869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8F7"/>
    <w:rsid w:val="00000CEE"/>
    <w:rsid w:val="00037793"/>
    <w:rsid w:val="00093835"/>
    <w:rsid w:val="000F2EDA"/>
    <w:rsid w:val="001251C0"/>
    <w:rsid w:val="00136B9B"/>
    <w:rsid w:val="00171E3A"/>
    <w:rsid w:val="001A628E"/>
    <w:rsid w:val="001D6ED1"/>
    <w:rsid w:val="002467BD"/>
    <w:rsid w:val="00261BE2"/>
    <w:rsid w:val="002D69B8"/>
    <w:rsid w:val="00386CAA"/>
    <w:rsid w:val="003E68B6"/>
    <w:rsid w:val="004131F9"/>
    <w:rsid w:val="004A34AE"/>
    <w:rsid w:val="004E3307"/>
    <w:rsid w:val="00595F27"/>
    <w:rsid w:val="005960AC"/>
    <w:rsid w:val="005A5CD6"/>
    <w:rsid w:val="005B5F8C"/>
    <w:rsid w:val="005C22A5"/>
    <w:rsid w:val="005C4C43"/>
    <w:rsid w:val="005E00C1"/>
    <w:rsid w:val="00667C97"/>
    <w:rsid w:val="0075527E"/>
    <w:rsid w:val="00773C67"/>
    <w:rsid w:val="00872D16"/>
    <w:rsid w:val="008F35DC"/>
    <w:rsid w:val="00906E03"/>
    <w:rsid w:val="0091361D"/>
    <w:rsid w:val="00916D58"/>
    <w:rsid w:val="009729F7"/>
    <w:rsid w:val="009A2E8F"/>
    <w:rsid w:val="009B3344"/>
    <w:rsid w:val="00A10A34"/>
    <w:rsid w:val="00A11712"/>
    <w:rsid w:val="00A15ABE"/>
    <w:rsid w:val="00A338E8"/>
    <w:rsid w:val="00A43FA1"/>
    <w:rsid w:val="00A76A28"/>
    <w:rsid w:val="00B60E94"/>
    <w:rsid w:val="00B751B0"/>
    <w:rsid w:val="00BC4F82"/>
    <w:rsid w:val="00BC50CF"/>
    <w:rsid w:val="00BD0498"/>
    <w:rsid w:val="00C15FB4"/>
    <w:rsid w:val="00C166EC"/>
    <w:rsid w:val="00C2547B"/>
    <w:rsid w:val="00C30790"/>
    <w:rsid w:val="00D13080"/>
    <w:rsid w:val="00D668F7"/>
    <w:rsid w:val="00D95862"/>
    <w:rsid w:val="00DA3C34"/>
    <w:rsid w:val="00DE1BF4"/>
    <w:rsid w:val="00E51FD5"/>
    <w:rsid w:val="00E66D60"/>
    <w:rsid w:val="00EC2455"/>
    <w:rsid w:val="00FA3BB6"/>
    <w:rsid w:val="00FF5005"/>
  </w:rsids>
  <m:mathPr>
    <m:mathFont m:val="Cambria Math"/>
    <m:brkBin m:val="before"/>
    <m:brkBinSub m:val="--"/>
    <m:smallFrac m:val="off"/>
    <m:dispDef/>
    <m:lMargin m:val="0"/>
    <m:rMargin m:val="0"/>
    <m:defJc m:val="centerGroup"/>
    <m:wrapIndent m:val="1440"/>
    <m:intLim m:val="subSup"/>
    <m:naryLim m:val="undOvr"/>
  </m:mathPr>
  <w:uiCompat97To2003/>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E8F"/>
    <w:pPr>
      <w:spacing w:after="204" w:line="258" w:lineRule="auto"/>
      <w:ind w:left="730" w:hanging="716"/>
      <w:jc w:val="both"/>
    </w:pPr>
    <w:rPr>
      <w:rFonts w:ascii="Times New Roman" w:hAnsi="Times New Roman"/>
      <w:color w:val="000000"/>
      <w:sz w:val="24"/>
    </w:rPr>
  </w:style>
  <w:style w:type="paragraph" w:styleId="Heading1">
    <w:name w:val="heading 1"/>
    <w:basedOn w:val="Normal"/>
    <w:next w:val="Normal"/>
    <w:link w:val="Heading1Char"/>
    <w:uiPriority w:val="99"/>
    <w:qFormat/>
    <w:rsid w:val="009A2E8F"/>
    <w:pPr>
      <w:keepNext/>
      <w:keepLines/>
      <w:numPr>
        <w:numId w:val="1"/>
      </w:numPr>
      <w:spacing w:after="82" w:line="259" w:lineRule="auto"/>
      <w:ind w:left="24" w:hanging="10"/>
      <w:jc w:val="left"/>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E8F"/>
    <w:rPr>
      <w:rFonts w:ascii="Times New Roman" w:hAnsi="Times New Roman" w:cs="Times New Roman"/>
      <w:b/>
      <w:color w:val="000000"/>
      <w:sz w:val="22"/>
    </w:rPr>
  </w:style>
  <w:style w:type="table" w:customStyle="1" w:styleId="TableGrid">
    <w:name w:val="TableGrid"/>
    <w:uiPriority w:val="99"/>
    <w:rsid w:val="009A2E8F"/>
    <w:tblPr>
      <w:tblCellMar>
        <w:top w:w="0" w:type="dxa"/>
        <w:left w:w="0" w:type="dxa"/>
        <w:bottom w:w="0" w:type="dxa"/>
        <w:right w:w="0" w:type="dxa"/>
      </w:tblCellMar>
    </w:tblPr>
  </w:style>
  <w:style w:type="character" w:styleId="Hyperlink">
    <w:name w:val="Hyperlink"/>
    <w:basedOn w:val="DefaultParagraphFont"/>
    <w:uiPriority w:val="99"/>
    <w:rsid w:val="00D13080"/>
    <w:rPr>
      <w:rFonts w:cs="Times New Roman"/>
      <w:color w:val="0563C1"/>
      <w:u w:val="single"/>
    </w:rPr>
  </w:style>
  <w:style w:type="character" w:customStyle="1" w:styleId="UnresolvedMention">
    <w:name w:val="Unresolved Mention"/>
    <w:basedOn w:val="DefaultParagraphFont"/>
    <w:uiPriority w:val="99"/>
    <w:semiHidden/>
    <w:rsid w:val="00D1308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1913</Words>
  <Characters>11097</Characters>
  <Application>Microsoft Office Outlook</Application>
  <DocSecurity>0</DocSecurity>
  <Lines>0</Lines>
  <Paragraphs>0</Paragraphs>
  <ScaleCrop>false</ScaleCrop>
  <Company>AS Eesti Telekom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Hankeleping 200959.docx</dc:title>
  <dc:subject/>
  <dc:creator/>
  <cp:keywords/>
  <dc:description/>
  <cp:lastModifiedBy>msikasutaja</cp:lastModifiedBy>
  <cp:revision>9</cp:revision>
  <dcterms:created xsi:type="dcterms:W3CDTF">2020-08-04T06:10:00Z</dcterms:created>
  <dcterms:modified xsi:type="dcterms:W3CDTF">2020-08-10T09:27:00Z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0x010100C2BB6272E7E3E947B36626E71408EBA3</vt:lpwstr>
  </property>
</Properties>
</file>